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71" w:rsidRDefault="006F69F9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</w:p>
    <w:p w:rsidR="00EC5B71" w:rsidRDefault="006F69F9">
      <w:pPr>
        <w:rPr>
          <w:rFonts w:ascii="Times New Roman" w:eastAsia="仿宋_GB2312" w:hAnsi="Times New Roman"/>
          <w:color w:val="0000FF"/>
          <w:sz w:val="32"/>
          <w:szCs w:val="32"/>
        </w:rPr>
      </w:pPr>
      <w:r>
        <w:rPr>
          <w:rFonts w:ascii="Times New Roman" w:eastAsia="仿宋_GB2312" w:hAnsi="Times New Roman" w:hint="eastAsia"/>
          <w:color w:val="0000FF"/>
          <w:sz w:val="32"/>
          <w:szCs w:val="32"/>
        </w:rPr>
        <w:t>（以下内容供参考，请参照学院实际情况增减填写）</w:t>
      </w:r>
    </w:p>
    <w:p w:rsidR="00EC5B71" w:rsidRDefault="006F69F9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4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5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学年第二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学期本科生</w:t>
      </w:r>
    </w:p>
    <w:p w:rsidR="00EC5B71" w:rsidRDefault="006F69F9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教材选用审核报告</w:t>
      </w:r>
      <w:bookmarkStart w:id="0" w:name="_GoBack"/>
      <w:bookmarkEnd w:id="0"/>
    </w:p>
    <w:p w:rsidR="00EC5B71" w:rsidRDefault="00EC5B71">
      <w:pPr>
        <w:adjustRightInd w:val="0"/>
        <w:snapToGrid w:val="0"/>
        <w:jc w:val="center"/>
        <w:rPr>
          <w:rFonts w:ascii="方正小标宋简体" w:eastAsia="方正小标宋简体" w:hAnsi="Times New Roman"/>
          <w:b/>
          <w:sz w:val="44"/>
          <w:szCs w:val="44"/>
        </w:rPr>
      </w:pPr>
    </w:p>
    <w:p w:rsidR="00EC5B71" w:rsidRDefault="006F69F9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经审核和整改，我院</w:t>
      </w:r>
      <w:r>
        <w:rPr>
          <w:rFonts w:ascii="Times New Roman" w:eastAsia="仿宋_GB2312" w:hAnsi="Times New Roman" w:hint="eastAsia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-202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学年第二</w:t>
      </w:r>
      <w:r>
        <w:rPr>
          <w:rFonts w:ascii="Times New Roman" w:eastAsia="仿宋_GB2312" w:hAnsi="Times New Roman" w:hint="eastAsia"/>
          <w:sz w:val="32"/>
          <w:szCs w:val="32"/>
        </w:rPr>
        <w:t>学期本科生教材选用已全部符合相关文件规定。其中：（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）对照最新的已出版马工程重点教材清单，课程覆盖率和教材选用率均为</w:t>
      </w:r>
      <w:r>
        <w:rPr>
          <w:rFonts w:ascii="Times New Roman" w:eastAsia="仿宋_GB2312" w:hAnsi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hint="eastAsia"/>
          <w:sz w:val="32"/>
          <w:szCs w:val="32"/>
        </w:rPr>
        <w:t>；（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）开设课程对应的教材政治性和学术性均符合相关规定；（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）所有理论课程（必修课）有教材，理论课程（选修课）、实践课程有教材或讲义；（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）对相同专业的相同课程，全部选用统一的教材；（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）所有课程未选用</w:t>
      </w:r>
      <w:r>
        <w:rPr>
          <w:rFonts w:ascii="Times New Roman" w:eastAsia="仿宋_GB2312" w:hAnsi="Times New Roman" w:hint="eastAsia"/>
          <w:sz w:val="32"/>
          <w:szCs w:val="32"/>
        </w:rPr>
        <w:t>2019</w:t>
      </w:r>
      <w:r>
        <w:rPr>
          <w:rFonts w:ascii="Times New Roman" w:eastAsia="仿宋_GB2312" w:hAnsi="Times New Roman" w:hint="eastAsia"/>
          <w:sz w:val="32"/>
          <w:szCs w:val="32"/>
        </w:rPr>
        <w:t>年以前的教材；（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）境外教材已进行论证并审核；（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）教材选用结果已经按规定进行了公示。</w:t>
      </w:r>
    </w:p>
    <w:p w:rsidR="00EC5B71" w:rsidRDefault="00EC5B71">
      <w:pPr>
        <w:rPr>
          <w:rFonts w:ascii="Times New Roman" w:eastAsia="仿宋_GB2312" w:hAnsi="Times New Roman"/>
          <w:sz w:val="32"/>
          <w:szCs w:val="32"/>
        </w:rPr>
      </w:pPr>
    </w:p>
    <w:p w:rsidR="00EC5B71" w:rsidRDefault="006F69F9">
      <w:pPr>
        <w:ind w:firstLineChars="200" w:firstLine="640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 w:hint="eastAsia"/>
          <w:sz w:val="32"/>
          <w:szCs w:val="32"/>
        </w:rPr>
        <w:t>党委书记签名：</w:t>
      </w:r>
    </w:p>
    <w:p w:rsidR="00EC5B71" w:rsidRDefault="00EC5B71">
      <w:pPr>
        <w:jc w:val="left"/>
        <w:rPr>
          <w:rFonts w:ascii="Times New Roman" w:eastAsia="仿宋_GB2312" w:cs="Times New Roman"/>
          <w:sz w:val="32"/>
          <w:szCs w:val="32"/>
        </w:rPr>
      </w:pPr>
    </w:p>
    <w:p w:rsidR="00EC5B71" w:rsidRDefault="006F69F9">
      <w:pPr>
        <w:ind w:firstLineChars="200" w:firstLine="640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 w:hint="eastAsia"/>
          <w:sz w:val="32"/>
          <w:szCs w:val="32"/>
        </w:rPr>
        <w:t>教学院长签名：</w:t>
      </w:r>
    </w:p>
    <w:p w:rsidR="00EC5B71" w:rsidRDefault="00EC5B71">
      <w:pPr>
        <w:ind w:firstLineChars="200" w:firstLine="640"/>
        <w:jc w:val="left"/>
        <w:rPr>
          <w:rFonts w:ascii="Times New Roman" w:eastAsia="仿宋_GB2312" w:cs="Times New Roman"/>
          <w:sz w:val="32"/>
          <w:szCs w:val="32"/>
        </w:rPr>
      </w:pPr>
    </w:p>
    <w:p w:rsidR="00EC5B71" w:rsidRDefault="006F69F9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学院名称（盖章）：</w:t>
      </w:r>
    </w:p>
    <w:p w:rsidR="00EC5B71" w:rsidRDefault="00EC5B71">
      <w:pPr>
        <w:ind w:firstLineChars="200" w:firstLine="640"/>
        <w:jc w:val="left"/>
        <w:rPr>
          <w:rFonts w:ascii="Times New Roman" w:eastAsia="仿宋_GB2312" w:cs="Times New Roman"/>
          <w:sz w:val="32"/>
          <w:szCs w:val="32"/>
        </w:rPr>
      </w:pPr>
    </w:p>
    <w:p w:rsidR="00EC5B71" w:rsidRDefault="006F69F9">
      <w:pPr>
        <w:ind w:firstLineChars="200" w:firstLine="640"/>
        <w:jc w:val="left"/>
      </w:pPr>
      <w:r>
        <w:rPr>
          <w:rFonts w:ascii="Times New Roman" w:eastAsia="仿宋_GB2312" w:cs="Times New Roman" w:hint="eastAsia"/>
          <w:sz w:val="32"/>
          <w:szCs w:val="32"/>
        </w:rPr>
        <w:lastRenderedPageBreak/>
        <w:t>日期：</w:t>
      </w:r>
    </w:p>
    <w:sectPr w:rsidR="00EC5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zNTM2YmUzZTE4ZWM2OTk1NTJmNmY4NWVkZGY3MDIifQ=="/>
  </w:docVars>
  <w:rsids>
    <w:rsidRoot w:val="341A74F5"/>
    <w:rsid w:val="006F69F9"/>
    <w:rsid w:val="00EC5B71"/>
    <w:rsid w:val="341A74F5"/>
    <w:rsid w:val="3CA7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E971EC-E7B3-4058-A89B-61F4E9C4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小闪电</dc:creator>
  <cp:lastModifiedBy>Administrator</cp:lastModifiedBy>
  <cp:revision>2</cp:revision>
  <dcterms:created xsi:type="dcterms:W3CDTF">2023-12-06T02:21:00Z</dcterms:created>
  <dcterms:modified xsi:type="dcterms:W3CDTF">2024-11-13T01:40:00Z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55E49D906B3B4AB189E0A1A7F2FD860B_11</vt:lpwstr>
  </property>
</Properties>
</file>